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70" w:rsidRDefault="00D33C05" w:rsidP="00DE3D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VODE NA KOPNU – TEKUĆICE I STAJAĆICE</w:t>
      </w:r>
    </w:p>
    <w:p w:rsidR="00DE3D08" w:rsidRPr="00281088" w:rsidRDefault="00F61501" w:rsidP="00281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564529">
        <w:rPr>
          <w:rFonts w:ascii="Times New Roman" w:hAnsi="Times New Roman" w:cs="Times New Roman"/>
          <w:b/>
          <w:sz w:val="24"/>
          <w:szCs w:val="24"/>
          <w:u w:val="single"/>
        </w:rPr>
        <w:t>TEKUĆICE</w:t>
      </w:r>
      <w:r w:rsidR="00DE3D08" w:rsidRPr="00564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3D08">
        <w:rPr>
          <w:rFonts w:ascii="Times New Roman" w:hAnsi="Times New Roman" w:cs="Times New Roman"/>
          <w:sz w:val="24"/>
          <w:szCs w:val="24"/>
        </w:rPr>
        <w:t xml:space="preserve">– </w:t>
      </w:r>
      <w:r w:rsidR="00564529">
        <w:rPr>
          <w:rFonts w:ascii="Times New Roman" w:hAnsi="Times New Roman" w:cs="Times New Roman"/>
          <w:sz w:val="24"/>
          <w:szCs w:val="24"/>
        </w:rPr>
        <w:t>vode</w:t>
      </w:r>
      <w:r w:rsidR="00DE3D08">
        <w:rPr>
          <w:rFonts w:ascii="Times New Roman" w:hAnsi="Times New Roman" w:cs="Times New Roman"/>
          <w:sz w:val="24"/>
          <w:szCs w:val="24"/>
        </w:rPr>
        <w:t xml:space="preserve"> </w:t>
      </w:r>
      <w:r w:rsidR="00564529">
        <w:rPr>
          <w:rFonts w:ascii="Times New Roman" w:hAnsi="Times New Roman" w:cs="Times New Roman"/>
          <w:sz w:val="24"/>
          <w:szCs w:val="24"/>
        </w:rPr>
        <w:t>koje otječu</w:t>
      </w:r>
      <w:r w:rsidR="00DE3D08">
        <w:rPr>
          <w:rFonts w:ascii="Times New Roman" w:hAnsi="Times New Roman" w:cs="Times New Roman"/>
          <w:sz w:val="24"/>
          <w:szCs w:val="24"/>
        </w:rPr>
        <w:t xml:space="preserve"> koritom pod utjecajem sila teže</w:t>
      </w:r>
      <w:r w:rsidR="00281088">
        <w:rPr>
          <w:rFonts w:ascii="Times New Roman" w:hAnsi="Times New Roman" w:cs="Times New Roman"/>
          <w:sz w:val="24"/>
          <w:szCs w:val="24"/>
        </w:rPr>
        <w:t xml:space="preserve"> (rijeke i potoci)</w:t>
      </w:r>
    </w:p>
    <w:p w:rsidR="00DE3D08" w:rsidRDefault="00281088" w:rsidP="00281088">
      <w:pPr>
        <w:pStyle w:val="Odlomakpopisa"/>
        <w:spacing w:line="360" w:lineRule="auto"/>
        <w:ind w:left="1770"/>
        <w:rPr>
          <w:rFonts w:ascii="Times New Roman" w:hAnsi="Times New Roman" w:cs="Times New Roman"/>
          <w:sz w:val="24"/>
          <w:szCs w:val="24"/>
        </w:rPr>
      </w:pPr>
      <w:r w:rsidRPr="00564529">
        <w:rPr>
          <w:rFonts w:ascii="Times New Roman" w:hAnsi="Times New Roman" w:cs="Times New Roman"/>
          <w:b/>
          <w:sz w:val="24"/>
          <w:szCs w:val="24"/>
        </w:rPr>
        <w:t>IZVOR</w:t>
      </w:r>
      <w:r w:rsidR="00DE3D08">
        <w:rPr>
          <w:rFonts w:ascii="Times New Roman" w:hAnsi="Times New Roman" w:cs="Times New Roman"/>
          <w:sz w:val="24"/>
          <w:szCs w:val="24"/>
        </w:rPr>
        <w:t xml:space="preserve"> – mjesto izviranja vode iz podzemlja </w:t>
      </w:r>
    </w:p>
    <w:p w:rsidR="00DE3D08" w:rsidRDefault="00281088" w:rsidP="00281088">
      <w:pPr>
        <w:pStyle w:val="Odlomakpopisa"/>
        <w:spacing w:line="360" w:lineRule="auto"/>
        <w:ind w:left="1770"/>
        <w:rPr>
          <w:rFonts w:ascii="Times New Roman" w:hAnsi="Times New Roman" w:cs="Times New Roman"/>
          <w:sz w:val="24"/>
          <w:szCs w:val="24"/>
        </w:rPr>
      </w:pPr>
      <w:r w:rsidRPr="00564529">
        <w:rPr>
          <w:rFonts w:ascii="Times New Roman" w:hAnsi="Times New Roman" w:cs="Times New Roman"/>
          <w:b/>
          <w:sz w:val="24"/>
          <w:szCs w:val="24"/>
        </w:rPr>
        <w:t>UŠĆE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D08">
        <w:rPr>
          <w:rFonts w:ascii="Times New Roman" w:hAnsi="Times New Roman" w:cs="Times New Roman"/>
          <w:sz w:val="24"/>
          <w:szCs w:val="24"/>
        </w:rPr>
        <w:t>– mjesto na kojem se tekućica ulijeva u drugu rijeku, more ili jezero</w:t>
      </w: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4251"/>
        <w:gridCol w:w="4254"/>
      </w:tblGrid>
      <w:tr w:rsidR="00281088" w:rsidTr="00281088">
        <w:tc>
          <w:tcPr>
            <w:tcW w:w="4251" w:type="dxa"/>
          </w:tcPr>
          <w:p w:rsidR="00281088" w:rsidRPr="00564529" w:rsidRDefault="00281088" w:rsidP="002810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529">
              <w:rPr>
                <w:rFonts w:ascii="Times New Roman" w:hAnsi="Times New Roman" w:cs="Times New Roman"/>
                <w:b/>
                <w:sz w:val="24"/>
                <w:szCs w:val="24"/>
              </w:rPr>
              <w:t>DELTA</w:t>
            </w:r>
          </w:p>
        </w:tc>
        <w:tc>
          <w:tcPr>
            <w:tcW w:w="4254" w:type="dxa"/>
          </w:tcPr>
          <w:p w:rsidR="00281088" w:rsidRPr="00564529" w:rsidRDefault="00281088" w:rsidP="002810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529">
              <w:rPr>
                <w:rFonts w:ascii="Times New Roman" w:hAnsi="Times New Roman" w:cs="Times New Roman"/>
                <w:b/>
                <w:sz w:val="24"/>
                <w:szCs w:val="24"/>
              </w:rPr>
              <w:t>ESTUARIJ</w:t>
            </w:r>
          </w:p>
        </w:tc>
      </w:tr>
      <w:tr w:rsidR="00281088" w:rsidTr="00281088">
        <w:tc>
          <w:tcPr>
            <w:tcW w:w="4251" w:type="dxa"/>
          </w:tcPr>
          <w:p w:rsidR="00281088" w:rsidRDefault="00281088" w:rsidP="00281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razgranato riječnu ušće</w:t>
            </w:r>
          </w:p>
        </w:tc>
        <w:tc>
          <w:tcPr>
            <w:tcW w:w="4254" w:type="dxa"/>
          </w:tcPr>
          <w:p w:rsidR="00281088" w:rsidRDefault="00281088" w:rsidP="002810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-ušće ljevkastog oblika uvučeno u kopno</w:t>
            </w:r>
          </w:p>
        </w:tc>
      </w:tr>
      <w:tr w:rsidR="00281088" w:rsidTr="00281088">
        <w:tc>
          <w:tcPr>
            <w:tcW w:w="4251" w:type="dxa"/>
          </w:tcPr>
          <w:p w:rsidR="00281088" w:rsidRDefault="00281088" w:rsidP="00281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88" w:rsidRDefault="00281088" w:rsidP="00281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88" w:rsidRDefault="00281088" w:rsidP="00281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88" w:rsidRDefault="00281088" w:rsidP="00281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88" w:rsidRDefault="00281088" w:rsidP="00281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88" w:rsidRDefault="00281088" w:rsidP="00281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88" w:rsidRDefault="00281088" w:rsidP="00281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281088" w:rsidRDefault="00281088" w:rsidP="002810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088" w:rsidRPr="00281088" w:rsidRDefault="00281088" w:rsidP="00281088">
      <w:pPr>
        <w:pStyle w:val="Odlomakpopisa"/>
        <w:spacing w:line="360" w:lineRule="auto"/>
        <w:ind w:left="1770"/>
        <w:rPr>
          <w:rFonts w:ascii="Times New Roman" w:hAnsi="Times New Roman" w:cs="Times New Roman"/>
          <w:sz w:val="24"/>
          <w:szCs w:val="24"/>
        </w:rPr>
      </w:pPr>
    </w:p>
    <w:p w:rsidR="004F05A2" w:rsidRDefault="00281088" w:rsidP="00281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088">
        <w:rPr>
          <w:rFonts w:ascii="Times New Roman" w:hAnsi="Times New Roman" w:cs="Times New Roman"/>
          <w:b/>
          <w:sz w:val="24"/>
          <w:szCs w:val="24"/>
        </w:rPr>
        <w:t>VODOSTAJ</w:t>
      </w:r>
      <w:r w:rsidR="0062563A" w:rsidRPr="00281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63A" w:rsidRPr="00281088">
        <w:rPr>
          <w:rFonts w:ascii="Times New Roman" w:hAnsi="Times New Roman" w:cs="Times New Roman"/>
          <w:sz w:val="24"/>
          <w:szCs w:val="24"/>
        </w:rPr>
        <w:t>– razina vode u koritu rijeke</w:t>
      </w:r>
      <w:r w:rsidR="004F05A2" w:rsidRPr="00281088">
        <w:rPr>
          <w:rFonts w:ascii="Times New Roman" w:hAnsi="Times New Roman" w:cs="Times New Roman"/>
          <w:sz w:val="24"/>
          <w:szCs w:val="24"/>
        </w:rPr>
        <w:t xml:space="preserve"> (ovisi o količini kiše te o otopljenom snijegu i ledu)</w:t>
      </w:r>
    </w:p>
    <w:p w:rsidR="00281088" w:rsidRPr="00281088" w:rsidRDefault="00281088" w:rsidP="00281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088">
        <w:rPr>
          <w:rFonts w:ascii="Times New Roman" w:hAnsi="Times New Roman" w:cs="Times New Roman"/>
          <w:b/>
          <w:sz w:val="24"/>
          <w:szCs w:val="24"/>
        </w:rPr>
        <w:t>RIJEČNI REŽIM</w:t>
      </w:r>
      <w:r>
        <w:rPr>
          <w:rFonts w:ascii="Times New Roman" w:hAnsi="Times New Roman" w:cs="Times New Roman"/>
          <w:sz w:val="24"/>
          <w:szCs w:val="24"/>
        </w:rPr>
        <w:t xml:space="preserve"> – promjena vodostaja tijekom godine (kišni, snježni, ledenjački, mješoviti)</w:t>
      </w:r>
    </w:p>
    <w:p w:rsidR="00564529" w:rsidRPr="00281088" w:rsidRDefault="00281088" w:rsidP="00281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088">
        <w:rPr>
          <w:rFonts w:ascii="Times New Roman" w:hAnsi="Times New Roman" w:cs="Times New Roman"/>
          <w:b/>
          <w:sz w:val="24"/>
          <w:szCs w:val="24"/>
        </w:rPr>
        <w:t>PONORNICE</w:t>
      </w:r>
      <w:r w:rsidR="00564529" w:rsidRPr="00281088">
        <w:rPr>
          <w:rFonts w:ascii="Times New Roman" w:hAnsi="Times New Roman" w:cs="Times New Roman"/>
          <w:sz w:val="24"/>
          <w:szCs w:val="24"/>
        </w:rPr>
        <w:t xml:space="preserve"> – tekućice koje nakon površinskog toka poniru u podzemlje  (u krškim krajevima Hrvatske, u gorskoj i primorskoj Hrvatskoj)</w:t>
      </w:r>
    </w:p>
    <w:p w:rsidR="004F05A2" w:rsidRDefault="004F05A2" w:rsidP="004F05A2">
      <w:pPr>
        <w:pStyle w:val="Odlomakpopisa"/>
        <w:spacing w:line="360" w:lineRule="auto"/>
        <w:ind w:left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1869439</wp:posOffset>
            </wp:positionH>
            <wp:positionV relativeFrom="paragraph">
              <wp:posOffset>52704</wp:posOffset>
            </wp:positionV>
            <wp:extent cx="3114675" cy="963173"/>
            <wp:effectExtent l="0" t="0" r="0" b="889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no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2" t="65365" r="24294" b="14502"/>
                    <a:stretch/>
                  </pic:blipFill>
                  <pic:spPr bwMode="auto">
                    <a:xfrm>
                      <a:off x="0" y="0"/>
                      <a:ext cx="3152508" cy="974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5A2" w:rsidRDefault="004F05A2" w:rsidP="004F05A2">
      <w:pPr>
        <w:pStyle w:val="Odlomakpopisa"/>
        <w:spacing w:line="360" w:lineRule="auto"/>
        <w:ind w:left="1770"/>
        <w:rPr>
          <w:rFonts w:ascii="Times New Roman" w:hAnsi="Times New Roman" w:cs="Times New Roman"/>
          <w:sz w:val="24"/>
          <w:szCs w:val="24"/>
        </w:rPr>
      </w:pPr>
    </w:p>
    <w:p w:rsidR="004F05A2" w:rsidRDefault="004F05A2" w:rsidP="004F05A2">
      <w:pPr>
        <w:pStyle w:val="Odlomakpopisa"/>
        <w:spacing w:line="360" w:lineRule="auto"/>
        <w:ind w:left="1770"/>
        <w:rPr>
          <w:rFonts w:ascii="Times New Roman" w:hAnsi="Times New Roman" w:cs="Times New Roman"/>
          <w:sz w:val="24"/>
          <w:szCs w:val="24"/>
        </w:rPr>
      </w:pPr>
    </w:p>
    <w:p w:rsidR="00D717BB" w:rsidRDefault="00D717BB" w:rsidP="00DE3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6834" w:rsidRDefault="00196834" w:rsidP="0018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6834">
        <w:rPr>
          <w:rFonts w:ascii="Times New Roman" w:hAnsi="Times New Roman" w:cs="Times New Roman"/>
          <w:b/>
          <w:sz w:val="24"/>
          <w:szCs w:val="24"/>
        </w:rPr>
        <w:t>Nil –</w:t>
      </w:r>
      <w:r>
        <w:rPr>
          <w:rFonts w:ascii="Times New Roman" w:hAnsi="Times New Roman" w:cs="Times New Roman"/>
          <w:sz w:val="24"/>
          <w:szCs w:val="24"/>
        </w:rPr>
        <w:t xml:space="preserve"> najdulja rijeka na svijetu</w:t>
      </w:r>
    </w:p>
    <w:p w:rsidR="00196834" w:rsidRDefault="00196834" w:rsidP="0018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dva izvora: - Modri Nil iz jezera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</w:t>
      </w:r>
      <w:proofErr w:type="spellEnd"/>
      <w:r w:rsidR="00725451">
        <w:rPr>
          <w:rFonts w:ascii="Times New Roman" w:hAnsi="Times New Roman" w:cs="Times New Roman"/>
          <w:sz w:val="24"/>
          <w:szCs w:val="24"/>
        </w:rPr>
        <w:t xml:space="preserve"> i  </w:t>
      </w:r>
      <w:r>
        <w:rPr>
          <w:rFonts w:ascii="Times New Roman" w:hAnsi="Times New Roman" w:cs="Times New Roman"/>
          <w:sz w:val="24"/>
          <w:szCs w:val="24"/>
        </w:rPr>
        <w:t>Bijeli Nil iz jezera Viktorija</w:t>
      </w:r>
    </w:p>
    <w:p w:rsidR="00725451" w:rsidRDefault="00196834" w:rsidP="0018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ušće – delta</w:t>
      </w:r>
      <w:r w:rsidR="00725451">
        <w:rPr>
          <w:rFonts w:ascii="Times New Roman" w:hAnsi="Times New Roman" w:cs="Times New Roman"/>
          <w:sz w:val="24"/>
          <w:szCs w:val="24"/>
        </w:rPr>
        <w:t xml:space="preserve">, </w:t>
      </w:r>
      <w:r w:rsidR="004F05A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redozemni slijev</w:t>
      </w:r>
    </w:p>
    <w:p w:rsidR="00DE3D08" w:rsidRDefault="00D717BB" w:rsidP="00184D63">
      <w:pPr>
        <w:rPr>
          <w:rFonts w:ascii="Times New Roman" w:hAnsi="Times New Roman" w:cs="Times New Roman"/>
          <w:sz w:val="24"/>
          <w:szCs w:val="24"/>
        </w:rPr>
      </w:pPr>
      <w:r w:rsidRPr="00564529">
        <w:rPr>
          <w:rFonts w:ascii="Times New Roman" w:hAnsi="Times New Roman" w:cs="Times New Roman"/>
          <w:b/>
          <w:sz w:val="24"/>
          <w:szCs w:val="24"/>
        </w:rPr>
        <w:t>RIJEČNA MREŽA</w:t>
      </w:r>
      <w:r>
        <w:rPr>
          <w:rFonts w:ascii="Times New Roman" w:hAnsi="Times New Roman" w:cs="Times New Roman"/>
          <w:sz w:val="24"/>
          <w:szCs w:val="24"/>
        </w:rPr>
        <w:t xml:space="preserve"> – rijeka + pritoci</w:t>
      </w:r>
    </w:p>
    <w:p w:rsidR="00D717BB" w:rsidRDefault="00D717BB" w:rsidP="00184D63">
      <w:pPr>
        <w:rPr>
          <w:rFonts w:ascii="Times New Roman" w:hAnsi="Times New Roman" w:cs="Times New Roman"/>
          <w:sz w:val="24"/>
          <w:szCs w:val="24"/>
        </w:rPr>
      </w:pPr>
      <w:r w:rsidRPr="00564529">
        <w:rPr>
          <w:rFonts w:ascii="Times New Roman" w:hAnsi="Times New Roman" w:cs="Times New Roman"/>
          <w:b/>
          <w:sz w:val="24"/>
          <w:szCs w:val="24"/>
        </w:rPr>
        <w:t>PRITOCI</w:t>
      </w:r>
      <w:r>
        <w:rPr>
          <w:rFonts w:ascii="Times New Roman" w:hAnsi="Times New Roman" w:cs="Times New Roman"/>
          <w:sz w:val="24"/>
          <w:szCs w:val="24"/>
        </w:rPr>
        <w:t xml:space="preserve"> – manje tekućice koje se ulijevaju u veću tekućicu</w:t>
      </w:r>
    </w:p>
    <w:p w:rsidR="00D717BB" w:rsidRDefault="00D717BB" w:rsidP="00184D63">
      <w:pPr>
        <w:rPr>
          <w:rFonts w:ascii="Times New Roman" w:hAnsi="Times New Roman" w:cs="Times New Roman"/>
          <w:sz w:val="24"/>
          <w:szCs w:val="24"/>
        </w:rPr>
      </w:pPr>
      <w:r w:rsidRPr="00564529">
        <w:rPr>
          <w:rFonts w:ascii="Times New Roman" w:hAnsi="Times New Roman" w:cs="Times New Roman"/>
          <w:b/>
          <w:sz w:val="24"/>
          <w:szCs w:val="24"/>
        </w:rPr>
        <w:t xml:space="preserve">PORIJEČJE </w:t>
      </w:r>
      <w:r>
        <w:rPr>
          <w:rFonts w:ascii="Times New Roman" w:hAnsi="Times New Roman" w:cs="Times New Roman"/>
          <w:sz w:val="24"/>
          <w:szCs w:val="24"/>
        </w:rPr>
        <w:t xml:space="preserve">– područje s kojega nekoj tekućici pritječe voda površinski i podzemno </w:t>
      </w:r>
    </w:p>
    <w:p w:rsidR="00D717BB" w:rsidRDefault="00D717BB" w:rsidP="0018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C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npr. savsko porječje, dunavsko, dravsko ….</w:t>
      </w:r>
    </w:p>
    <w:p w:rsidR="00281088" w:rsidRDefault="00281088" w:rsidP="00DE3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17BB" w:rsidRDefault="00D717BB" w:rsidP="00184D63">
      <w:pPr>
        <w:rPr>
          <w:rFonts w:ascii="Times New Roman" w:hAnsi="Times New Roman" w:cs="Times New Roman"/>
          <w:sz w:val="24"/>
          <w:szCs w:val="24"/>
        </w:rPr>
      </w:pPr>
      <w:r w:rsidRPr="00564529">
        <w:rPr>
          <w:rFonts w:ascii="Times New Roman" w:hAnsi="Times New Roman" w:cs="Times New Roman"/>
          <w:b/>
          <w:sz w:val="24"/>
          <w:szCs w:val="24"/>
        </w:rPr>
        <w:lastRenderedPageBreak/>
        <w:t>SLIJEV</w:t>
      </w:r>
      <w:r>
        <w:rPr>
          <w:rFonts w:ascii="Times New Roman" w:hAnsi="Times New Roman" w:cs="Times New Roman"/>
          <w:sz w:val="24"/>
          <w:szCs w:val="24"/>
        </w:rPr>
        <w:t xml:space="preserve"> – područje s kojeg nekom moru, jezeru ili oceanu pritječe voda</w:t>
      </w:r>
    </w:p>
    <w:p w:rsidR="00D717BB" w:rsidRDefault="00D717BB" w:rsidP="0018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na geografskoj karti slijev određujemo na način da pronađemo ušće rijeke; ako rijeka utječe u </w:t>
      </w:r>
    </w:p>
    <w:p w:rsidR="00D717BB" w:rsidRDefault="00D717BB" w:rsidP="0018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Atlantski ocean tada pripada atlantskom slijevu</w:t>
      </w:r>
    </w:p>
    <w:p w:rsidR="00D717BB" w:rsidRDefault="00D717BB" w:rsidP="0018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- rijeke Hrvatske pripadaju jadranskom i crnomorskom slijevu</w:t>
      </w:r>
    </w:p>
    <w:p w:rsidR="00564529" w:rsidRDefault="00564529" w:rsidP="00DE3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529">
        <w:rPr>
          <w:rFonts w:ascii="Times New Roman" w:hAnsi="Times New Roman" w:cs="Times New Roman"/>
          <w:b/>
          <w:sz w:val="24"/>
          <w:szCs w:val="24"/>
        </w:rPr>
        <w:t>RAZVODNICA</w:t>
      </w:r>
      <w:r>
        <w:rPr>
          <w:rFonts w:ascii="Times New Roman" w:hAnsi="Times New Roman" w:cs="Times New Roman"/>
          <w:sz w:val="24"/>
          <w:szCs w:val="24"/>
        </w:rPr>
        <w:t xml:space="preserve"> – granica između dva porječja ili dva slijeva</w:t>
      </w:r>
    </w:p>
    <w:p w:rsidR="00725451" w:rsidRDefault="00725451" w:rsidP="00DE3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36224" behindDoc="0" locked="0" layoutInCell="1" allowOverlap="1" wp14:anchorId="2E897587" wp14:editId="6A6E7596">
            <wp:simplePos x="0" y="0"/>
            <wp:positionH relativeFrom="column">
              <wp:posOffset>1136015</wp:posOffset>
            </wp:positionH>
            <wp:positionV relativeFrom="paragraph">
              <wp:posOffset>62865</wp:posOffset>
            </wp:positionV>
            <wp:extent cx="4038600" cy="292173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1" t="17543" r="7177" b="12482"/>
                    <a:stretch/>
                  </pic:blipFill>
                  <pic:spPr bwMode="auto">
                    <a:xfrm>
                      <a:off x="0" y="0"/>
                      <a:ext cx="4041644" cy="2923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451" w:rsidRDefault="00725451" w:rsidP="00DE3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5451" w:rsidRDefault="00725451" w:rsidP="00DE3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5451" w:rsidRDefault="00725451" w:rsidP="00DE3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5451" w:rsidRDefault="00725451" w:rsidP="00DE3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5451" w:rsidRDefault="00725451" w:rsidP="00DE3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5451" w:rsidRDefault="00725451" w:rsidP="00DE3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5451" w:rsidRDefault="00725451" w:rsidP="00DE3D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529" w:rsidRDefault="00F61501" w:rsidP="0018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564529" w:rsidRPr="00564529">
        <w:rPr>
          <w:rFonts w:ascii="Times New Roman" w:hAnsi="Times New Roman" w:cs="Times New Roman"/>
          <w:b/>
          <w:sz w:val="24"/>
          <w:szCs w:val="24"/>
          <w:u w:val="single"/>
        </w:rPr>
        <w:t>STAJAĆICE</w:t>
      </w:r>
      <w:r w:rsidR="0056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4529">
        <w:rPr>
          <w:rFonts w:ascii="Times New Roman" w:hAnsi="Times New Roman" w:cs="Times New Roman"/>
          <w:sz w:val="24"/>
          <w:szCs w:val="24"/>
        </w:rPr>
        <w:t>– vode koje stoje</w:t>
      </w:r>
      <w:r w:rsidR="00D33C05">
        <w:rPr>
          <w:rFonts w:ascii="Times New Roman" w:hAnsi="Times New Roman" w:cs="Times New Roman"/>
          <w:sz w:val="24"/>
          <w:szCs w:val="24"/>
        </w:rPr>
        <w:t xml:space="preserve"> (</w:t>
      </w:r>
      <w:r w:rsidR="0062563A">
        <w:rPr>
          <w:rFonts w:ascii="Times New Roman" w:hAnsi="Times New Roman" w:cs="Times New Roman"/>
          <w:sz w:val="24"/>
          <w:szCs w:val="24"/>
        </w:rPr>
        <w:t>jezera, močvare, bare, lokve</w:t>
      </w:r>
      <w:r w:rsidR="00D33C05">
        <w:rPr>
          <w:rFonts w:ascii="Times New Roman" w:hAnsi="Times New Roman" w:cs="Times New Roman"/>
          <w:sz w:val="24"/>
          <w:szCs w:val="24"/>
        </w:rPr>
        <w:t>)</w:t>
      </w:r>
    </w:p>
    <w:p w:rsidR="00F61501" w:rsidRDefault="0062563A" w:rsidP="0018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4D63">
        <w:rPr>
          <w:rFonts w:ascii="Times New Roman" w:hAnsi="Times New Roman" w:cs="Times New Roman"/>
          <w:sz w:val="24"/>
          <w:szCs w:val="24"/>
        </w:rPr>
        <w:t xml:space="preserve">        </w:t>
      </w:r>
      <w:r w:rsidR="00184D63" w:rsidRPr="00D33C05">
        <w:rPr>
          <w:rFonts w:ascii="Times New Roman" w:hAnsi="Times New Roman" w:cs="Times New Roman"/>
          <w:b/>
          <w:sz w:val="24"/>
          <w:szCs w:val="24"/>
        </w:rPr>
        <w:t>JEZERA</w:t>
      </w:r>
      <w:r w:rsidR="00184D6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udubljenja na kopnu ispunjena vodom </w:t>
      </w:r>
    </w:p>
    <w:p w:rsidR="00F61501" w:rsidRDefault="00F61501" w:rsidP="0018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- Kaspijsko jezero – najveće jezero na Zemlji</w:t>
      </w:r>
    </w:p>
    <w:p w:rsidR="00F61501" w:rsidRDefault="00F61501" w:rsidP="0018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-Bajkalsko jezero – najdublje jezero na Zemlji</w:t>
      </w: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4251"/>
        <w:gridCol w:w="4396"/>
      </w:tblGrid>
      <w:tr w:rsidR="00F61501" w:rsidTr="00F61501">
        <w:tc>
          <w:tcPr>
            <w:tcW w:w="4251" w:type="dxa"/>
          </w:tcPr>
          <w:p w:rsidR="00F61501" w:rsidRPr="00F61501" w:rsidRDefault="00F61501" w:rsidP="00F6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01">
              <w:rPr>
                <w:rFonts w:ascii="Times New Roman" w:hAnsi="Times New Roman" w:cs="Times New Roman"/>
                <w:b/>
                <w:sz w:val="24"/>
                <w:szCs w:val="24"/>
              </w:rPr>
              <w:t>PRIRODNA JEZERA</w:t>
            </w:r>
          </w:p>
        </w:tc>
        <w:tc>
          <w:tcPr>
            <w:tcW w:w="4396" w:type="dxa"/>
          </w:tcPr>
          <w:p w:rsidR="00F61501" w:rsidRPr="00F61501" w:rsidRDefault="00F61501" w:rsidP="00F6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01">
              <w:rPr>
                <w:rFonts w:ascii="Times New Roman" w:hAnsi="Times New Roman" w:cs="Times New Roman"/>
                <w:b/>
                <w:sz w:val="24"/>
                <w:szCs w:val="24"/>
              </w:rPr>
              <w:t>UMJETNA JEZERA</w:t>
            </w:r>
          </w:p>
        </w:tc>
      </w:tr>
      <w:tr w:rsidR="00F61501" w:rsidTr="00F61501">
        <w:tc>
          <w:tcPr>
            <w:tcW w:w="4251" w:type="dxa"/>
          </w:tcPr>
          <w:p w:rsidR="00F61501" w:rsidRDefault="00F61501" w:rsidP="004C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-tektonska </w:t>
            </w:r>
          </w:p>
          <w:p w:rsidR="00F61501" w:rsidRDefault="00F61501" w:rsidP="004C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-vulkanska</w:t>
            </w:r>
          </w:p>
          <w:p w:rsidR="00F61501" w:rsidRDefault="00F61501" w:rsidP="004C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-ledenjačka</w:t>
            </w:r>
          </w:p>
          <w:p w:rsidR="00F61501" w:rsidRDefault="00F61501" w:rsidP="004C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-krška</w:t>
            </w:r>
          </w:p>
          <w:p w:rsidR="00F61501" w:rsidRDefault="00F61501" w:rsidP="004C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-riječna</w:t>
            </w:r>
          </w:p>
          <w:p w:rsidR="00F61501" w:rsidRDefault="00F61501" w:rsidP="004C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-ostatak mora</w:t>
            </w:r>
          </w:p>
        </w:tc>
        <w:tc>
          <w:tcPr>
            <w:tcW w:w="4396" w:type="dxa"/>
          </w:tcPr>
          <w:p w:rsidR="00F61501" w:rsidRDefault="00F61501" w:rsidP="004C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-stvara ih čovjek</w:t>
            </w:r>
          </w:p>
          <w:p w:rsidR="00F61501" w:rsidRDefault="00F61501" w:rsidP="004C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-pregrađivanjem riječnih dolina</w:t>
            </w:r>
          </w:p>
          <w:p w:rsidR="00281088" w:rsidRDefault="00281088" w:rsidP="004C3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akomulacijska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jezera </w:t>
            </w:r>
            <w:r w:rsidR="00184D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63">
              <w:rPr>
                <w:rFonts w:ascii="Times New Roman" w:hAnsi="Times New Roman" w:cs="Times New Roman"/>
                <w:sz w:val="24"/>
                <w:szCs w:val="24"/>
              </w:rPr>
              <w:t>hidroelektrane (HE)</w:t>
            </w:r>
          </w:p>
        </w:tc>
      </w:tr>
    </w:tbl>
    <w:p w:rsidR="004C3FB9" w:rsidRDefault="00184D63" w:rsidP="00184D63">
      <w:pPr>
        <w:rPr>
          <w:rFonts w:ascii="Times New Roman" w:hAnsi="Times New Roman" w:cs="Times New Roman"/>
          <w:b/>
          <w:sz w:val="24"/>
          <w:szCs w:val="24"/>
        </w:rPr>
      </w:pPr>
      <w:r w:rsidRPr="00184D6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717BB" w:rsidRDefault="004C3FB9" w:rsidP="0018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84D63" w:rsidRPr="00184D63">
        <w:rPr>
          <w:rFonts w:ascii="Times New Roman" w:hAnsi="Times New Roman" w:cs="Times New Roman"/>
          <w:b/>
          <w:sz w:val="24"/>
          <w:szCs w:val="24"/>
        </w:rPr>
        <w:t>MOČVARE</w:t>
      </w:r>
      <w:r w:rsidR="00184D63">
        <w:rPr>
          <w:rFonts w:ascii="Times New Roman" w:hAnsi="Times New Roman" w:cs="Times New Roman"/>
          <w:sz w:val="24"/>
          <w:szCs w:val="24"/>
        </w:rPr>
        <w:t xml:space="preserve"> – područja sa slabom prirodnom odvodnjom</w:t>
      </w:r>
    </w:p>
    <w:p w:rsidR="00184D63" w:rsidRPr="00184D63" w:rsidRDefault="00184D63" w:rsidP="00184D6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isušivanjem se smanjuje biološka raznolikost</w:t>
      </w:r>
    </w:p>
    <w:p w:rsidR="00184D63" w:rsidRPr="00184D63" w:rsidRDefault="00184D63" w:rsidP="00184D63">
      <w:pPr>
        <w:pStyle w:val="Odlomakpopisa"/>
        <w:ind w:left="3480"/>
        <w:rPr>
          <w:rFonts w:ascii="Times New Roman" w:hAnsi="Times New Roman" w:cs="Times New Roman"/>
          <w:sz w:val="24"/>
          <w:szCs w:val="24"/>
        </w:rPr>
      </w:pPr>
    </w:p>
    <w:p w:rsidR="004F05A2" w:rsidRDefault="004F05A2" w:rsidP="00947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5A2" w:rsidRDefault="004F05A2" w:rsidP="00947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5A2" w:rsidRDefault="004F05A2" w:rsidP="00947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5A2" w:rsidRPr="00D717BB" w:rsidRDefault="004F05A2" w:rsidP="00947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F05A2" w:rsidRPr="00D717BB" w:rsidSect="00DE3D0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A25"/>
    <w:multiLevelType w:val="hybridMultilevel"/>
    <w:tmpl w:val="15D4A802"/>
    <w:lvl w:ilvl="0" w:tplc="A168830E">
      <w:start w:val="1"/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223A3926"/>
    <w:multiLevelType w:val="hybridMultilevel"/>
    <w:tmpl w:val="043CF360"/>
    <w:lvl w:ilvl="0" w:tplc="0F5C7D22">
      <w:start w:val="1"/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7EDE59A8"/>
    <w:multiLevelType w:val="hybridMultilevel"/>
    <w:tmpl w:val="378AFDB8"/>
    <w:lvl w:ilvl="0" w:tplc="38C42372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FB"/>
    <w:rsid w:val="00014170"/>
    <w:rsid w:val="00043C82"/>
    <w:rsid w:val="00046B26"/>
    <w:rsid w:val="00091C97"/>
    <w:rsid w:val="000B442A"/>
    <w:rsid w:val="00184D63"/>
    <w:rsid w:val="00196834"/>
    <w:rsid w:val="00281088"/>
    <w:rsid w:val="004C3FB9"/>
    <w:rsid w:val="004F05A2"/>
    <w:rsid w:val="00564529"/>
    <w:rsid w:val="0062563A"/>
    <w:rsid w:val="00725451"/>
    <w:rsid w:val="00893619"/>
    <w:rsid w:val="00947308"/>
    <w:rsid w:val="00962EEA"/>
    <w:rsid w:val="00B05B2D"/>
    <w:rsid w:val="00B946A1"/>
    <w:rsid w:val="00BD2963"/>
    <w:rsid w:val="00C43309"/>
    <w:rsid w:val="00D33C05"/>
    <w:rsid w:val="00D717BB"/>
    <w:rsid w:val="00DE3D08"/>
    <w:rsid w:val="00EE6A82"/>
    <w:rsid w:val="00F61501"/>
    <w:rsid w:val="00F71451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76C82-2D59-4279-B6B7-AFE33929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3D08"/>
    <w:pPr>
      <w:ind w:left="720"/>
      <w:contextualSpacing/>
    </w:pPr>
  </w:style>
  <w:style w:type="table" w:styleId="Reetkatablice">
    <w:name w:val="Table Grid"/>
    <w:basedOn w:val="Obinatablica"/>
    <w:uiPriority w:val="59"/>
    <w:rsid w:val="00DE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ošdc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9</cp:revision>
  <dcterms:created xsi:type="dcterms:W3CDTF">2012-03-16T06:38:00Z</dcterms:created>
  <dcterms:modified xsi:type="dcterms:W3CDTF">2021-05-06T21:55:00Z</dcterms:modified>
</cp:coreProperties>
</file>